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DDE22" w14:textId="4474B086" w:rsidR="0097627A" w:rsidRPr="0097627A" w:rsidRDefault="0097627A" w:rsidP="0097627A">
      <w:pPr>
        <w:shd w:val="clear" w:color="auto" w:fill="002060"/>
        <w:tabs>
          <w:tab w:val="left" w:pos="2190"/>
        </w:tabs>
        <w:jc w:val="center"/>
        <w:rPr>
          <w:rFonts w:ascii="Calibri" w:hAnsi="Calibri" w:cs="Arial"/>
          <w:b/>
        </w:rPr>
      </w:pPr>
      <w:r w:rsidRPr="0097627A">
        <w:rPr>
          <w:rFonts w:ascii="Calibri" w:hAnsi="Calibri" w:cs="Arial"/>
          <w:b/>
        </w:rPr>
        <w:t>CLUBHOUSES AND CHANGING ROOMS</w:t>
      </w:r>
    </w:p>
    <w:p w14:paraId="0692BDCB" w14:textId="517E410E" w:rsidR="00AC323C" w:rsidRDefault="00AC323C" w:rsidP="00AC323C">
      <w:pPr>
        <w:tabs>
          <w:tab w:val="left" w:pos="2190"/>
        </w:tabs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</w:t>
      </w:r>
      <w:bookmarkStart w:id="0" w:name="_GoBack"/>
      <w:bookmarkEnd w:id="0"/>
      <w:r>
        <w:rPr>
          <w:rFonts w:ascii="Calibri" w:hAnsi="Calibri" w:cs="Arial"/>
        </w:rPr>
        <w:t>hildren</w:t>
      </w:r>
      <w:r w:rsidRPr="0074532A">
        <w:rPr>
          <w:rFonts w:ascii="Calibri" w:hAnsi="Calibri" w:cs="Arial"/>
        </w:rPr>
        <w:t xml:space="preserve"> are particularly vulnerable </w:t>
      </w:r>
      <w:r>
        <w:rPr>
          <w:rFonts w:ascii="Calibri" w:hAnsi="Calibri" w:cs="Arial"/>
        </w:rPr>
        <w:t>in</w:t>
      </w:r>
      <w:r w:rsidRPr="0074532A">
        <w:rPr>
          <w:rFonts w:ascii="Calibri" w:hAnsi="Calibri" w:cs="Arial"/>
        </w:rPr>
        <w:t xml:space="preserve"> the </w:t>
      </w:r>
      <w:r>
        <w:rPr>
          <w:rFonts w:ascii="Calibri" w:hAnsi="Calibri" w:cs="Arial"/>
        </w:rPr>
        <w:t>changing area of sports facilities</w:t>
      </w:r>
      <w:r w:rsidR="00FB72AF">
        <w:rPr>
          <w:rFonts w:ascii="Calibri" w:hAnsi="Calibri" w:cs="Arial"/>
        </w:rPr>
        <w:t>.</w:t>
      </w:r>
    </w:p>
    <w:p w14:paraId="608C5639" w14:textId="548B7D5B" w:rsidR="00AC323C" w:rsidRDefault="00AC323C" w:rsidP="00AC323C">
      <w:pPr>
        <w:tabs>
          <w:tab w:val="left" w:pos="2190"/>
        </w:tabs>
        <w:jc w:val="both"/>
        <w:rPr>
          <w:rFonts w:ascii="Calibri" w:hAnsi="Calibri" w:cs="Arial"/>
        </w:rPr>
      </w:pPr>
      <w:r>
        <w:rPr>
          <w:rFonts w:ascii="Calibri" w:hAnsi="Calibri" w:cs="Arial"/>
        </w:rPr>
        <w:t>B</w:t>
      </w:r>
      <w:r w:rsidRPr="0074532A">
        <w:rPr>
          <w:rFonts w:ascii="Calibri" w:hAnsi="Calibri" w:cs="Arial"/>
        </w:rPr>
        <w:t xml:space="preserve">ullying </w:t>
      </w:r>
      <w:r w:rsidR="00DF14E1">
        <w:rPr>
          <w:rFonts w:ascii="Calibri" w:hAnsi="Calibri" w:cs="Arial"/>
        </w:rPr>
        <w:t xml:space="preserve">and inappropriate conduct </w:t>
      </w:r>
      <w:r w:rsidRPr="0074532A">
        <w:rPr>
          <w:rFonts w:ascii="Calibri" w:hAnsi="Calibri" w:cs="Arial"/>
        </w:rPr>
        <w:t xml:space="preserve">can </w:t>
      </w:r>
      <w:r>
        <w:rPr>
          <w:rFonts w:ascii="Calibri" w:hAnsi="Calibri" w:cs="Arial"/>
        </w:rPr>
        <w:t>occur</w:t>
      </w:r>
      <w:r w:rsidRPr="0074532A">
        <w:rPr>
          <w:rFonts w:ascii="Calibri" w:hAnsi="Calibri" w:cs="Arial"/>
        </w:rPr>
        <w:t xml:space="preserve"> where children are le</w:t>
      </w:r>
      <w:r>
        <w:rPr>
          <w:rFonts w:ascii="Calibri" w:hAnsi="Calibri" w:cs="Arial"/>
        </w:rPr>
        <w:t>ft unsupervised in changing areas.</w:t>
      </w:r>
      <w:r w:rsidRPr="0074532A">
        <w:rPr>
          <w:rFonts w:ascii="Calibri" w:hAnsi="Calibri" w:cs="Arial"/>
        </w:rPr>
        <w:t xml:space="preserve"> It is recommended that particular attention is given to the supervision of children aged </w:t>
      </w:r>
      <w:r>
        <w:rPr>
          <w:rFonts w:ascii="Calibri" w:hAnsi="Calibri" w:cs="Arial"/>
        </w:rPr>
        <w:t>10 and under in changing rooms.</w:t>
      </w:r>
    </w:p>
    <w:p w14:paraId="371870BC" w14:textId="5B68F42C" w:rsidR="00AC323C" w:rsidRDefault="00DF14E1" w:rsidP="00AC323C">
      <w:pPr>
        <w:tabs>
          <w:tab w:val="left" w:pos="2190"/>
        </w:tabs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Scottish Athletics policy is that a</w:t>
      </w:r>
      <w:r w:rsidR="00AC323C">
        <w:rPr>
          <w:rFonts w:ascii="Calibri" w:hAnsi="Calibri" w:cs="Arial"/>
        </w:rPr>
        <w:t>dults</w:t>
      </w:r>
      <w:r w:rsidR="00AC323C" w:rsidRPr="0074532A">
        <w:rPr>
          <w:rFonts w:ascii="Calibri" w:hAnsi="Calibri" w:cs="Arial"/>
        </w:rPr>
        <w:t xml:space="preserve"> should </w:t>
      </w:r>
      <w:r>
        <w:rPr>
          <w:rFonts w:ascii="Calibri" w:hAnsi="Calibri" w:cs="Arial"/>
        </w:rPr>
        <w:t>not shower or change</w:t>
      </w:r>
      <w:r w:rsidR="00AC323C">
        <w:rPr>
          <w:rFonts w:ascii="Calibri" w:hAnsi="Calibri" w:cs="Arial"/>
        </w:rPr>
        <w:t xml:space="preserve"> at the same time as children.  If l</w:t>
      </w:r>
      <w:r w:rsidR="00AC323C" w:rsidRPr="0074532A">
        <w:rPr>
          <w:rFonts w:ascii="Calibri" w:hAnsi="Calibri" w:cs="Arial"/>
        </w:rPr>
        <w:t xml:space="preserve">imited changing facilities mean that </w:t>
      </w:r>
      <w:r w:rsidR="00AC323C">
        <w:rPr>
          <w:rFonts w:ascii="Calibri" w:hAnsi="Calibri" w:cs="Arial"/>
        </w:rPr>
        <w:t xml:space="preserve">adults and children must </w:t>
      </w:r>
      <w:r w:rsidR="00FB72AF">
        <w:rPr>
          <w:rFonts w:ascii="Calibri" w:hAnsi="Calibri" w:cs="Arial"/>
        </w:rPr>
        <w:t>use the same changing facility</w:t>
      </w:r>
      <w:r w:rsidR="00AC323C">
        <w:rPr>
          <w:rFonts w:ascii="Calibri" w:hAnsi="Calibri" w:cs="Arial"/>
        </w:rPr>
        <w:t>,</w:t>
      </w:r>
      <w:r w:rsidR="00FB72AF">
        <w:rPr>
          <w:rFonts w:ascii="Calibri" w:hAnsi="Calibri" w:cs="Arial"/>
        </w:rPr>
        <w:t xml:space="preserve"> a rota system should be </w:t>
      </w:r>
      <w:r>
        <w:rPr>
          <w:rFonts w:ascii="Calibri" w:hAnsi="Calibri" w:cs="Arial"/>
        </w:rPr>
        <w:t xml:space="preserve">employed </w:t>
      </w:r>
      <w:r w:rsidR="00DA4DE8">
        <w:rPr>
          <w:rFonts w:ascii="Calibri" w:hAnsi="Calibri" w:cs="Arial"/>
        </w:rPr>
        <w:t>that</w:t>
      </w:r>
      <w:r w:rsidR="00FB72AF">
        <w:rPr>
          <w:rFonts w:ascii="Calibri" w:hAnsi="Calibri" w:cs="Arial"/>
        </w:rPr>
        <w:t xml:space="preserve"> allows for separate changing times for adults and children. </w:t>
      </w:r>
      <w:r w:rsidR="00AC323C" w:rsidRPr="0074532A">
        <w:rPr>
          <w:rFonts w:ascii="Calibri" w:hAnsi="Calibri" w:cs="Arial"/>
        </w:rPr>
        <w:t xml:space="preserve">Parents/carers </w:t>
      </w:r>
      <w:r w:rsidR="00AC323C">
        <w:rPr>
          <w:rFonts w:ascii="Calibri" w:hAnsi="Calibri" w:cs="Arial"/>
        </w:rPr>
        <w:t xml:space="preserve">should be made </w:t>
      </w:r>
      <w:r w:rsidR="00AC323C" w:rsidRPr="0074532A">
        <w:rPr>
          <w:rFonts w:ascii="Calibri" w:hAnsi="Calibri" w:cs="Arial"/>
        </w:rPr>
        <w:t>aware</w:t>
      </w:r>
      <w:r w:rsidR="00DA4DE8">
        <w:rPr>
          <w:rFonts w:ascii="Calibri" w:hAnsi="Calibri" w:cs="Arial"/>
        </w:rPr>
        <w:t xml:space="preserve"> of the changing arrangements and</w:t>
      </w:r>
      <w:r w:rsidR="00AC323C">
        <w:rPr>
          <w:rFonts w:ascii="Calibri" w:hAnsi="Calibri" w:cs="Arial"/>
        </w:rPr>
        <w:t xml:space="preserve"> if </w:t>
      </w:r>
      <w:r w:rsidR="00DA4DE8">
        <w:rPr>
          <w:rFonts w:ascii="Calibri" w:hAnsi="Calibri" w:cs="Arial"/>
        </w:rPr>
        <w:t>a rota is in operation.</w:t>
      </w:r>
    </w:p>
    <w:p w14:paraId="68B833B0" w14:textId="648ED6BB" w:rsidR="00AC323C" w:rsidRPr="0074532A" w:rsidRDefault="00AC323C" w:rsidP="00FB72AF">
      <w:pPr>
        <w:tabs>
          <w:tab w:val="left" w:pos="2190"/>
        </w:tabs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An adult should not</w:t>
      </w:r>
      <w:r w:rsidRPr="0074532A">
        <w:rPr>
          <w:rFonts w:ascii="Calibri" w:hAnsi="Calibri" w:cs="Arial"/>
        </w:rPr>
        <w:t xml:space="preserve"> be alone with </w:t>
      </w:r>
      <w:r>
        <w:rPr>
          <w:rFonts w:ascii="Calibri" w:hAnsi="Calibri" w:cs="Arial"/>
        </w:rPr>
        <w:t>a</w:t>
      </w:r>
      <w:r w:rsidRPr="0074532A">
        <w:rPr>
          <w:rFonts w:ascii="Calibri" w:hAnsi="Calibri" w:cs="Arial"/>
        </w:rPr>
        <w:t xml:space="preserve"> child </w:t>
      </w:r>
      <w:r>
        <w:rPr>
          <w:rFonts w:ascii="Calibri" w:hAnsi="Calibri" w:cs="Arial"/>
        </w:rPr>
        <w:t>in the changing areas</w:t>
      </w:r>
      <w:r w:rsidRPr="0074532A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If possible</w:t>
      </w:r>
      <w:r w:rsidRPr="0074532A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more than </w:t>
      </w:r>
      <w:r w:rsidRPr="0074532A">
        <w:rPr>
          <w:rFonts w:ascii="Calibri" w:hAnsi="Calibri" w:cs="Arial"/>
        </w:rPr>
        <w:t>one adult</w:t>
      </w:r>
      <w:r w:rsidR="00FB72A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should </w:t>
      </w:r>
      <w:r w:rsidRPr="0074532A">
        <w:rPr>
          <w:rFonts w:ascii="Calibri" w:hAnsi="Calibri" w:cs="Arial"/>
        </w:rPr>
        <w:t xml:space="preserve">supervise </w:t>
      </w:r>
      <w:r>
        <w:rPr>
          <w:rFonts w:ascii="Calibri" w:hAnsi="Calibri" w:cs="Arial"/>
        </w:rPr>
        <w:t>changing areas. E</w:t>
      </w:r>
      <w:r w:rsidRPr="0074532A">
        <w:rPr>
          <w:rFonts w:ascii="Calibri" w:hAnsi="Calibri" w:cs="Arial"/>
        </w:rPr>
        <w:t xml:space="preserve">xtra vigilance may also be required if there is public access to the venue. </w:t>
      </w:r>
    </w:p>
    <w:p w14:paraId="0F5AF621" w14:textId="56D0BED1" w:rsidR="00AC323C" w:rsidRDefault="00AC323C" w:rsidP="00AC323C">
      <w:pPr>
        <w:tabs>
          <w:tab w:val="left" w:pos="2190"/>
        </w:tabs>
        <w:jc w:val="both"/>
        <w:rPr>
          <w:rFonts w:ascii="Calibri" w:hAnsi="Calibri" w:cs="Arial"/>
        </w:rPr>
      </w:pPr>
      <w:r w:rsidRPr="0074532A">
        <w:rPr>
          <w:rFonts w:ascii="Calibri" w:hAnsi="Calibri" w:cs="Arial"/>
        </w:rPr>
        <w:t xml:space="preserve">If children are uncomfortable changing or showering in public, </w:t>
      </w:r>
      <w:r>
        <w:rPr>
          <w:rFonts w:ascii="Calibri" w:hAnsi="Calibri" w:cs="Arial"/>
        </w:rPr>
        <w:t>do not</w:t>
      </w:r>
      <w:r w:rsidRPr="0074532A">
        <w:rPr>
          <w:rFonts w:ascii="Calibri" w:hAnsi="Calibri" w:cs="Arial"/>
        </w:rPr>
        <w:t xml:space="preserve"> pressure them to do so.</w:t>
      </w:r>
    </w:p>
    <w:p w14:paraId="51E8DD0E" w14:textId="21352D92" w:rsidR="00AC323C" w:rsidRDefault="00AC323C" w:rsidP="00AC323C">
      <w:pPr>
        <w:tabs>
          <w:tab w:val="left" w:pos="2190"/>
        </w:tabs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If you need to use a changing room</w:t>
      </w:r>
      <w:r w:rsidRPr="008F70B3">
        <w:rPr>
          <w:rFonts w:ascii="Calibri" w:hAnsi="Calibri" w:cs="Arial"/>
        </w:rPr>
        <w:t xml:space="preserve"> for </w:t>
      </w:r>
      <w:r>
        <w:rPr>
          <w:rFonts w:ascii="Calibri" w:hAnsi="Calibri" w:cs="Arial"/>
        </w:rPr>
        <w:t>another</w:t>
      </w:r>
      <w:r w:rsidRPr="008F70B3">
        <w:rPr>
          <w:rFonts w:ascii="Calibri" w:hAnsi="Calibri" w:cs="Arial"/>
        </w:rPr>
        <w:t xml:space="preserve"> purpose</w:t>
      </w:r>
      <w:r>
        <w:rPr>
          <w:rFonts w:ascii="Calibri" w:hAnsi="Calibri" w:cs="Arial"/>
        </w:rPr>
        <w:t>, such as a team talk</w:t>
      </w:r>
      <w:r w:rsidRPr="008F70B3">
        <w:rPr>
          <w:rFonts w:ascii="Calibri" w:hAnsi="Calibri" w:cs="Arial"/>
        </w:rPr>
        <w:t>, wait until all children are fully dressed.</w:t>
      </w:r>
    </w:p>
    <w:p w14:paraId="6D753089" w14:textId="5FEF7638" w:rsidR="00AC323C" w:rsidRDefault="00AC323C" w:rsidP="00AC323C">
      <w:pPr>
        <w:tabs>
          <w:tab w:val="left" w:pos="2190"/>
        </w:tabs>
        <w:jc w:val="both"/>
        <w:rPr>
          <w:rFonts w:ascii="Calibri" w:hAnsi="Calibri" w:cs="Arial"/>
        </w:rPr>
      </w:pPr>
      <w:r w:rsidRPr="00BF0D9B">
        <w:rPr>
          <w:rFonts w:ascii="Calibri" w:hAnsi="Calibri" w:cs="Arial"/>
        </w:rPr>
        <w:t>No photography or filming</w:t>
      </w:r>
      <w:r w:rsidR="00FB72AF">
        <w:rPr>
          <w:rFonts w:ascii="Calibri" w:hAnsi="Calibri" w:cs="Arial"/>
        </w:rPr>
        <w:t xml:space="preserve">, including with mobile phones, </w:t>
      </w:r>
      <w:r w:rsidRPr="00BF0D9B">
        <w:rPr>
          <w:rFonts w:ascii="Calibri" w:hAnsi="Calibri" w:cs="Arial"/>
        </w:rPr>
        <w:t>should be allowed in changing areas</w:t>
      </w:r>
      <w:r w:rsidR="00DA4DE8">
        <w:rPr>
          <w:rFonts w:ascii="Calibri" w:hAnsi="Calibri" w:cs="Arial"/>
        </w:rPr>
        <w:t xml:space="preserve"> and this should be monitored by changing room supervisors</w:t>
      </w:r>
      <w:r w:rsidRPr="00BF0D9B">
        <w:rPr>
          <w:rFonts w:ascii="Calibri" w:hAnsi="Calibri" w:cs="Arial"/>
        </w:rPr>
        <w:t>.</w:t>
      </w:r>
    </w:p>
    <w:p w14:paraId="43D3D86D" w14:textId="77777777" w:rsidR="00F81A02" w:rsidRDefault="00F81A02"/>
    <w:sectPr w:rsidR="00F81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72B8D" w14:textId="77777777" w:rsidR="009845BC" w:rsidRDefault="009845BC" w:rsidP="00DF14E1">
      <w:pPr>
        <w:spacing w:after="0" w:line="240" w:lineRule="auto"/>
      </w:pPr>
      <w:r>
        <w:separator/>
      </w:r>
    </w:p>
  </w:endnote>
  <w:endnote w:type="continuationSeparator" w:id="0">
    <w:p w14:paraId="7DBD3F1F" w14:textId="77777777" w:rsidR="009845BC" w:rsidRDefault="009845BC" w:rsidP="00DF1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6E307" w14:textId="77777777" w:rsidR="009845BC" w:rsidRDefault="009845BC" w:rsidP="00DF14E1">
      <w:pPr>
        <w:spacing w:after="0" w:line="240" w:lineRule="auto"/>
      </w:pPr>
      <w:r>
        <w:separator/>
      </w:r>
    </w:p>
  </w:footnote>
  <w:footnote w:type="continuationSeparator" w:id="0">
    <w:p w14:paraId="2C641126" w14:textId="77777777" w:rsidR="009845BC" w:rsidRDefault="009845BC" w:rsidP="00DF1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3C"/>
    <w:rsid w:val="00250A28"/>
    <w:rsid w:val="00387BA7"/>
    <w:rsid w:val="00395C30"/>
    <w:rsid w:val="0097627A"/>
    <w:rsid w:val="009845BC"/>
    <w:rsid w:val="00AC323C"/>
    <w:rsid w:val="00BC1877"/>
    <w:rsid w:val="00DA4DE8"/>
    <w:rsid w:val="00DF14E1"/>
    <w:rsid w:val="00E93394"/>
    <w:rsid w:val="00F81A02"/>
    <w:rsid w:val="00FB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5B027"/>
  <w15:chartTrackingRefBased/>
  <w15:docId w15:val="{15B8B9CA-62D0-4D7A-BA8E-AC321515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AC323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C323C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F1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1"/>
  </w:style>
  <w:style w:type="paragraph" w:styleId="Footer">
    <w:name w:val="footer"/>
    <w:basedOn w:val="Normal"/>
    <w:link w:val="FooterChar"/>
    <w:uiPriority w:val="99"/>
    <w:unhideWhenUsed/>
    <w:rsid w:val="00DF1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Macdonald</dc:creator>
  <cp:keywords/>
  <dc:description/>
  <cp:lastModifiedBy>Angus Macdonald</cp:lastModifiedBy>
  <cp:revision>6</cp:revision>
  <dcterms:created xsi:type="dcterms:W3CDTF">2018-01-24T19:42:00Z</dcterms:created>
  <dcterms:modified xsi:type="dcterms:W3CDTF">2018-03-13T17:37:00Z</dcterms:modified>
</cp:coreProperties>
</file>